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682" w:rsidRPr="00DC1682" w:rsidRDefault="00DC1682" w:rsidP="00DC1682">
      <w:pPr>
        <w:shd w:val="clear" w:color="auto" w:fill="FFFFFF"/>
        <w:spacing w:after="270" w:line="420" w:lineRule="atLeast"/>
        <w:textAlignment w:val="baseline"/>
        <w:outlineLvl w:val="0"/>
        <w:rPr>
          <w:rFonts w:ascii="Roboto" w:eastAsia="Times New Roman" w:hAnsi="Roboto" w:cs="Times New Roman"/>
          <w:kern w:val="0"/>
          <w:lang w:val="ru-RU" w:eastAsia="ru-RU"/>
          <w14:ligatures w14:val="none"/>
        </w:rPr>
      </w:pPr>
      <w:r>
        <w:rPr>
          <w:rFonts w:ascii="Roboto" w:eastAsia="Times New Roman" w:hAnsi="Roboto" w:cs="Times New Roman"/>
          <w:b/>
          <w:bCs/>
          <w:color w:val="363B49"/>
          <w:spacing w:val="-11"/>
          <w:kern w:val="36"/>
          <w:sz w:val="36"/>
          <w:szCs w:val="36"/>
          <w:lang w:val="ru-RU" w:eastAsia="ru-RU"/>
          <w14:ligatures w14:val="none"/>
        </w:rPr>
        <w:t>1 Введение.</w:t>
      </w:r>
      <w:r w:rsidRPr="00DC1682">
        <w:rPr>
          <w:rFonts w:ascii="Roboto" w:eastAsia="Times New Roman" w:hAnsi="Roboto" w:cs="Times New Roman"/>
          <w:b/>
          <w:bCs/>
          <w:color w:val="363B49"/>
          <w:spacing w:val="-11"/>
          <w:kern w:val="36"/>
          <w:sz w:val="36"/>
          <w:szCs w:val="36"/>
          <w:lang w:eastAsia="ru-RU"/>
          <w14:ligatures w14:val="none"/>
        </w:rPr>
        <w:t xml:space="preserve"> Интегрированная среда </w:t>
      </w:r>
      <w:r>
        <w:rPr>
          <w:rFonts w:ascii="Roboto" w:eastAsia="Times New Roman" w:hAnsi="Roboto" w:cs="Times New Roman"/>
          <w:b/>
          <w:bCs/>
          <w:color w:val="363B49"/>
          <w:spacing w:val="-11"/>
          <w:kern w:val="36"/>
          <w:sz w:val="36"/>
          <w:szCs w:val="36"/>
          <w:lang w:val="ru-RU" w:eastAsia="ru-RU"/>
          <w14:ligatures w14:val="none"/>
        </w:rPr>
        <w:t xml:space="preserve">автоматизации </w: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Исторические предпосылки автоматизации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Автоматизация как область знаний и инженерной практики зародилась ещё в XIX веке, когда инженеры начали применять механические и гидравлические устройства для управления промышленными машинами. Одним из первых широко известных примеров является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центробежный регулятор Джеймса Уатта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который автоматически поддерживал скорость паровой машины, регулируя подачу пара в зависимости от скорости вращения вала. Это устройство стало прототипом будущих систем автоматического регулирования.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начале XX века промышленность активно использовала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релейно-контакторные схемы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которые позволяли реализовывать простейшие алгоритмы управления, такие как включение/отключение оборудования по заданным условиям. Эти схемы были надёжными, но обладали существенными недостатками: сложность при увеличении числа логических условий, трудность в обслуживании и модернизации, громоздкость.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развитием электроники в 1950–1960-х годах стали внедряться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электронные схемы управления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основанные на транзисторах и интегральных микросхемах. Это позволило повысить быстродействие систем и уменьшить их размеры.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Настоящий прорыв произошёл в 1970-х годах, когда появились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программируемые логические контроллеры (PLC, Programmable Logic Controller)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Они позволяли отказаться от больших панелей реле и контакторов, а алгоритмы управления теперь записывались в виде программы. PLC обеспечили гибкость, простоту перенастройки и повысили надёжность систем.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1980–1990-х годах в промышленность пришли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SCADA-системы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(Supervisory Control and Data Acquisition), обеспечивающие централизованный мониторинг, управление, сбор и хранение данных. SCADA сделала возможным наблюдение за удалёнными объектами (электроподстанции, насосные станции, заводские линии) и интеграцию с корпоративными системами.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концу XX века стало ясно, что необходимо объединить все этапы жизненного цикла автоматизированной системы —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проектирование, моделирование, управление и эксплуатацию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 единую программно-аппаратную платформу. Так появилось понятие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интегрированной среды автоматизации (ИСА)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Понятие интегрированной среды автоматизации (ИСА)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Интегрированная среда автоматизации (ИСА)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комплекс программных и аппаратных средств, обеспечивающий проектирование, моделирование, управление и мониторинг автоматизированных систем в едином пространстве.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Основная идея ИСА заключается в том, что все этапы жизненного цикла системы выполняются согласованно и с использованием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общей базы данных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хранятся все параметры, схемы, коды программ и документация.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Примеры современных интегрированных сред:</w:t>
      </w:r>
    </w:p>
    <w:p w:rsidR="0042716E" w:rsidRPr="0042716E" w:rsidRDefault="0042716E" w:rsidP="004271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Siemens TIA Portal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объединяет проектирование электрических схем, программирование PLC, настройку панелей HMI и SCADA.</w:t>
      </w:r>
    </w:p>
    <w:p w:rsidR="0042716E" w:rsidRPr="0042716E" w:rsidRDefault="0042716E" w:rsidP="004271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Rockwell Studio 5000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платформа для автоматизации на базе контроллеров Allen-Bradley.</w:t>
      </w:r>
    </w:p>
    <w:p w:rsidR="0042716E" w:rsidRPr="0042716E" w:rsidRDefault="0042716E" w:rsidP="004271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Codesys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универсальная среда программирования контроллеров, поддерживающая стандарт IEC 61131-3.</w:t>
      </w:r>
    </w:p>
    <w:p w:rsidR="0042716E" w:rsidRPr="0042716E" w:rsidRDefault="0042716E" w:rsidP="004271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LabVIEW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(National Instruments) — среда для разработки систем автоматизации и измерений с визуальным программированием.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Отдельные программные продукты (например, SCADA или CAD) решают только часть задач. В отличие от них,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ИСА обеспечивает полный цикл — от проектирования оборудования до его эксплуатации и анализа производительности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Структура и компоненты ИСА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Современные интегрированные среды автоматизации включают несколько ключевых компонентов:</w:t>
      </w:r>
    </w:p>
    <w:p w:rsidR="0042716E" w:rsidRPr="0042716E" w:rsidRDefault="0042716E" w:rsidP="004271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Инженерные CAD/CAE-инструменты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Используются для проектирования электрических схем, кабельных соединений, шкафов управления.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Пример: EPLAN, AutoCAD Electrical.</w:t>
      </w:r>
    </w:p>
    <w:p w:rsidR="0042716E" w:rsidRPr="0042716E" w:rsidRDefault="0042716E" w:rsidP="004271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Средства моделирования динамических процессов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Позволяют имитировать работу оборудования и технологических процессов.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Пример: MATLAB/Simulink, Ansys, цифровые двойники.</w:t>
      </w:r>
    </w:p>
    <w:p w:rsidR="0042716E" w:rsidRPr="0042716E" w:rsidRDefault="0042716E" w:rsidP="004271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Средства программирования контроллеров (PLC)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Обеспечивают разработку логики управления.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Поддерживают языки стандарта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IEC 61131-3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(Ladder, FBD, ST, IL, SFC).</w:t>
      </w:r>
    </w:p>
    <w:p w:rsidR="0042716E" w:rsidRPr="0042716E" w:rsidRDefault="0042716E" w:rsidP="004271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SCADA и HMI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SCADA-системы для мониторинга и диспетчеризации.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HMI-панели для взаимодействия оператора с оборудованием.</w:t>
      </w:r>
    </w:p>
    <w:p w:rsidR="0042716E" w:rsidRPr="0042716E" w:rsidRDefault="0042716E" w:rsidP="0042716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Интеграция с корпоративными системами (MES, ERP)</w:t>
      </w:r>
    </w:p>
    <w:p w:rsidR="0042716E" w:rsidRPr="0042716E" w:rsidRDefault="0042716E" w:rsidP="0042716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Обеспечивает связь между производством и управлением на уровне предприятия.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Таким образом, ИСА формирует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единое пространство данных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где все изменения автоматически синхронизируются. Например, если инженер изменил параметр в электрической схеме, он сразу отражается в программировании ПЛК и SCADA.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4. Значение интеграции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Интеграция всех этапов в одной среде даёт ряд преимуществ:</w:t>
      </w:r>
    </w:p>
    <w:p w:rsidR="0042716E" w:rsidRPr="0042716E" w:rsidRDefault="0042716E" w:rsidP="004271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Сокращение времени разработки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проект выполняется быстрее, так как все инструменты объединены.</w:t>
      </w:r>
    </w:p>
    <w:p w:rsidR="0042716E" w:rsidRPr="0042716E" w:rsidRDefault="0042716E" w:rsidP="004271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Уменьшение количества ошибок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система автоматически проверяет согласованность данных.</w:t>
      </w:r>
    </w:p>
    <w:p w:rsidR="0042716E" w:rsidRPr="0042716E" w:rsidRDefault="0042716E" w:rsidP="004271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Удобство сопровождения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изменения легко вносятся, и они отображаются во всех связанных модулях.</w:t>
      </w:r>
    </w:p>
    <w:p w:rsidR="0042716E" w:rsidRPr="0042716E" w:rsidRDefault="0042716E" w:rsidP="004271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Возможность цифровой трансформации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внедрение IoT, цифровых двойников и Big Data становится проще.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Например, при проектировании системы освещения инженер может сразу:</w:t>
      </w:r>
    </w:p>
    <w:p w:rsidR="0042716E" w:rsidRPr="0042716E" w:rsidRDefault="0042716E" w:rsidP="004271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Создать электрическую схему (EPLAN).</w:t>
      </w:r>
    </w:p>
    <w:p w:rsidR="0042716E" w:rsidRPr="0042716E" w:rsidRDefault="0042716E" w:rsidP="004271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Настроить программу для ПЛК (TIA Portal).</w:t>
      </w:r>
    </w:p>
    <w:p w:rsidR="0042716E" w:rsidRPr="0042716E" w:rsidRDefault="0042716E" w:rsidP="004271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Добавить визуализацию для диспетчера (WinCC).</w:t>
      </w:r>
    </w:p>
    <w:p w:rsidR="0042716E" w:rsidRPr="0042716E" w:rsidRDefault="0042716E" w:rsidP="0042716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Подключить данные в корпоративную систему энергомониторинга (MES).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Современные тенденции развития ИСА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Сегодня интегрированные среды автоматизации активно развиваются в следующих направлениях:</w:t>
      </w:r>
    </w:p>
    <w:p w:rsidR="0042716E" w:rsidRPr="0042716E" w:rsidRDefault="0042716E" w:rsidP="004271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Цифровые двойники (Digital Twin).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Создание виртуальной копии объекта, позволяющей моделировать и оптимизировать его работу в реальном времени.</w:t>
      </w:r>
    </w:p>
    <w:p w:rsidR="0042716E" w:rsidRPr="0042716E" w:rsidRDefault="0042716E" w:rsidP="004271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Интернет вещей (IoT).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Интеграция сенсоров и исполнительных устройств через облачные платформы.</w:t>
      </w:r>
    </w:p>
    <w:p w:rsidR="0042716E" w:rsidRPr="0042716E" w:rsidRDefault="0042716E" w:rsidP="004271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Кибербезопасность.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Усиление защиты промышленных систем от атак (пример — вирус Stuxnet).</w:t>
      </w:r>
    </w:p>
    <w:p w:rsidR="0042716E" w:rsidRPr="0042716E" w:rsidRDefault="0042716E" w:rsidP="004271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Открытые протоколы.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MQTT, OPC UA, Modbus, DALI обеспечивают совместимость оборудования разных производителей.</w:t>
      </w:r>
    </w:p>
    <w:p w:rsidR="0042716E" w:rsidRPr="0042716E" w:rsidRDefault="0042716E" w:rsidP="004271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Edge- и Cloud-вычисления.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Перенос части задач из контроллеров в облачные сервисы или edge-устройства.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Примеры применения ИСА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Интегрированные среды находят применение в разных отраслях:</w:t>
      </w:r>
    </w:p>
    <w:p w:rsidR="0042716E" w:rsidRPr="0042716E" w:rsidRDefault="0042716E" w:rsidP="004271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Пищевая промышленность.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Автоматизация хлебопекарных линий, дозаторов и печей с использованием SCADA и PLC.</w:t>
      </w:r>
    </w:p>
    <w:p w:rsidR="0042716E" w:rsidRPr="0042716E" w:rsidRDefault="0042716E" w:rsidP="004271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Энергетика.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Управление распределительными сетями и уличным освещением (PLC + DALI).</w:t>
      </w:r>
    </w:p>
    <w:p w:rsidR="0042716E" w:rsidRPr="0042716E" w:rsidRDefault="0042716E" w:rsidP="004271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Нефтегазовая отрасль.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Мониторинг насосных станций, трубопроводов и буровых установок.</w:t>
      </w:r>
    </w:p>
    <w:p w:rsidR="0042716E" w:rsidRPr="0042716E" w:rsidRDefault="0042716E" w:rsidP="004271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ЖКХ.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Автоматизация климат-контроля в зданиях, систем отопления, водоснабжения и освещения.</w:t>
      </w:r>
    </w:p>
    <w:p w:rsidR="0042716E" w:rsidRPr="0042716E" w:rsidRDefault="0042716E" w:rsidP="0042716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Транспорт.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Интеллектуальные системы управления движением и светофорами.</w:t>
      </w:r>
    </w:p>
    <w:p w:rsidR="0042716E" w:rsidRPr="0042716E" w:rsidRDefault="00A84CC0" w:rsidP="0042716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84CC0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2716E" w:rsidRPr="0042716E" w:rsidRDefault="0042716E" w:rsidP="00427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Выводы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Интегрированные среды автоматизации — это стратегический инструмент современной промышленности.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Они позволяют:</w:t>
      </w:r>
    </w:p>
    <w:p w:rsidR="0042716E" w:rsidRPr="0042716E" w:rsidRDefault="0042716E" w:rsidP="0042716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объединить проектирование, моделирование, управление и аналитику в едином комплексе;</w:t>
      </w:r>
    </w:p>
    <w:p w:rsidR="0042716E" w:rsidRPr="0042716E" w:rsidRDefault="0042716E" w:rsidP="0042716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повысить эффективность и надёжность производственных процессов;</w:t>
      </w:r>
    </w:p>
    <w:p w:rsidR="0042716E" w:rsidRPr="0042716E" w:rsidRDefault="0042716E" w:rsidP="0042716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подготовить предприятия к переходу на концепцию </w:t>
      </w:r>
      <w:r w:rsidRPr="004271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«Индустрия 4.0»</w:t>
      </w: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42716E" w:rsidRPr="0042716E" w:rsidRDefault="0042716E" w:rsidP="0042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271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 внедрения ИСА невозможно представить цифровую трансформацию производства, развитие интернета вещей и создание киберустойчивых систем управления.</w:t>
      </w:r>
    </w:p>
    <w:p w:rsidR="00DC1682" w:rsidRDefault="00DC1682"/>
    <w:sectPr w:rsidR="00DC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F2B"/>
    <w:multiLevelType w:val="multilevel"/>
    <w:tmpl w:val="0B8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14043"/>
    <w:multiLevelType w:val="multilevel"/>
    <w:tmpl w:val="2C8E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37CC6"/>
    <w:multiLevelType w:val="multilevel"/>
    <w:tmpl w:val="09B8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84AB3"/>
    <w:multiLevelType w:val="multilevel"/>
    <w:tmpl w:val="ECE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17736"/>
    <w:multiLevelType w:val="multilevel"/>
    <w:tmpl w:val="3016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42C67"/>
    <w:multiLevelType w:val="multilevel"/>
    <w:tmpl w:val="4316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74E88"/>
    <w:multiLevelType w:val="multilevel"/>
    <w:tmpl w:val="E0D4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C3088"/>
    <w:multiLevelType w:val="multilevel"/>
    <w:tmpl w:val="1A8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F7D51"/>
    <w:multiLevelType w:val="multilevel"/>
    <w:tmpl w:val="A21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D5078"/>
    <w:multiLevelType w:val="multilevel"/>
    <w:tmpl w:val="83EA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E84355"/>
    <w:multiLevelType w:val="multilevel"/>
    <w:tmpl w:val="BA1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A4BFE"/>
    <w:multiLevelType w:val="multilevel"/>
    <w:tmpl w:val="0D0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C43A7"/>
    <w:multiLevelType w:val="multilevel"/>
    <w:tmpl w:val="3C4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A6D21"/>
    <w:multiLevelType w:val="multilevel"/>
    <w:tmpl w:val="B0BC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B442D"/>
    <w:multiLevelType w:val="multilevel"/>
    <w:tmpl w:val="5CC2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B5FBA"/>
    <w:multiLevelType w:val="multilevel"/>
    <w:tmpl w:val="43F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684BFB"/>
    <w:multiLevelType w:val="multilevel"/>
    <w:tmpl w:val="51EE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C6FDF"/>
    <w:multiLevelType w:val="multilevel"/>
    <w:tmpl w:val="1F9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6579320">
    <w:abstractNumId w:val="5"/>
  </w:num>
  <w:num w:numId="2" w16cid:durableId="554858796">
    <w:abstractNumId w:val="6"/>
  </w:num>
  <w:num w:numId="3" w16cid:durableId="2020156482">
    <w:abstractNumId w:val="15"/>
  </w:num>
  <w:num w:numId="4" w16cid:durableId="1487285133">
    <w:abstractNumId w:val="9"/>
  </w:num>
  <w:num w:numId="5" w16cid:durableId="185293776">
    <w:abstractNumId w:val="17"/>
  </w:num>
  <w:num w:numId="6" w16cid:durableId="2091152458">
    <w:abstractNumId w:val="0"/>
  </w:num>
  <w:num w:numId="7" w16cid:durableId="1616449720">
    <w:abstractNumId w:val="1"/>
  </w:num>
  <w:num w:numId="8" w16cid:durableId="352533645">
    <w:abstractNumId w:val="4"/>
  </w:num>
  <w:num w:numId="9" w16cid:durableId="2109499158">
    <w:abstractNumId w:val="8"/>
  </w:num>
  <w:num w:numId="10" w16cid:durableId="261646492">
    <w:abstractNumId w:val="3"/>
  </w:num>
  <w:num w:numId="11" w16cid:durableId="736586008">
    <w:abstractNumId w:val="14"/>
  </w:num>
  <w:num w:numId="12" w16cid:durableId="1224171786">
    <w:abstractNumId w:val="7"/>
  </w:num>
  <w:num w:numId="13" w16cid:durableId="2129885686">
    <w:abstractNumId w:val="2"/>
  </w:num>
  <w:num w:numId="14" w16cid:durableId="722405249">
    <w:abstractNumId w:val="10"/>
  </w:num>
  <w:num w:numId="15" w16cid:durableId="967203280">
    <w:abstractNumId w:val="16"/>
  </w:num>
  <w:num w:numId="16" w16cid:durableId="1075202814">
    <w:abstractNumId w:val="12"/>
  </w:num>
  <w:num w:numId="17" w16cid:durableId="1501578453">
    <w:abstractNumId w:val="11"/>
  </w:num>
  <w:num w:numId="18" w16cid:durableId="1939479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82"/>
    <w:rsid w:val="000F159D"/>
    <w:rsid w:val="0042716E"/>
    <w:rsid w:val="00644A6E"/>
    <w:rsid w:val="00A84CC0"/>
    <w:rsid w:val="00DC1682"/>
    <w:rsid w:val="00D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4235"/>
  <w15:chartTrackingRefBased/>
  <w15:docId w15:val="{24086E03-D7AE-3C43-8206-0E2C991C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C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1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C1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1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6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6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1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1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16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16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1682"/>
    <w:rPr>
      <w:b/>
      <w:bCs/>
      <w:smallCaps/>
      <w:color w:val="0F4761" w:themeColor="accent1" w:themeShade="BF"/>
      <w:spacing w:val="5"/>
    </w:rPr>
  </w:style>
  <w:style w:type="character" w:customStyle="1" w:styleId="articletimetexttlsxm">
    <w:name w:val="article_time__text__tlsxm"/>
    <w:basedOn w:val="a0"/>
    <w:rsid w:val="00DC1682"/>
  </w:style>
  <w:style w:type="paragraph" w:styleId="ac">
    <w:name w:val="Normal (Web)"/>
    <w:basedOn w:val="a"/>
    <w:uiPriority w:val="99"/>
    <w:semiHidden/>
    <w:unhideWhenUsed/>
    <w:rsid w:val="00DC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27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2</cp:revision>
  <dcterms:created xsi:type="dcterms:W3CDTF">2025-08-29T15:12:00Z</dcterms:created>
  <dcterms:modified xsi:type="dcterms:W3CDTF">2025-08-29T15:12:00Z</dcterms:modified>
</cp:coreProperties>
</file>